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200" w:after="80"/>
      </w:pPr>
      <w:r>
        <w:rPr>
          <w:b/>
          <w:sz w:val="46"/>
        </w:rPr>
        <w:t>ПОЛИТИКА ОБРАБОТКИ</w:t>
      </w:r>
    </w:p>
    <w:p>
      <w:pPr>
        <w:widowControl/>
        <w:spacing w:after="80"/>
      </w:pPr>
      <w:r>
        <w:rPr>
          <w:color w:val="464646"/>
          <w:sz w:val="28"/>
        </w:rPr>
        <w:t>персональных данных пользователей RayFlow</w:t>
      </w:r>
    </w:p>
    <w:p>
      <w:pPr>
        <w:widowControl/>
        <w:spacing w:after="280"/>
      </w:pPr>
      <w:r>
        <w:rPr>
          <w:i/>
        </w:rPr>
        <w:t>Редакция от 22 августа 2026 года</w:t>
      </w:r>
    </w:p>
    <w:p>
      <w:pPr>
        <w:pStyle w:val="Heading1"/>
        <w:widowControl/>
      </w:pPr>
      <w:r>
        <w:t>1. Общие положения</w:t>
      </w:r>
    </w:p>
    <w:p>
      <w:pPr>
        <w:widowControl/>
        <w:spacing w:after="80"/>
      </w:pPr>
      <w:r>
        <w:rPr>
          <w:b/>
        </w:rPr>
        <w:t xml:space="preserve">1.1. </w:t>
      </w:r>
      <w:r>
        <w:t>Настоящая Политика определяет порядок обработки персональных данных при использовании RayFlow.</w:t>
      </w:r>
    </w:p>
    <w:p>
      <w:pPr>
        <w:widowControl/>
        <w:spacing w:after="80"/>
      </w:pPr>
      <w:r>
        <w:rPr>
          <w:b/>
        </w:rPr>
        <w:t xml:space="preserve">1.2. </w:t>
      </w:r>
      <w:r>
        <w:t>Оператор: ООО «ИМЭДЖ ЛАБ», ИНН 9725126303, КПП 772501001, ОГРН 1237700406602, адрес: 115114, г. Москва, Даниловская набережная, д. 8, стр. 7; email: andreiustalov@gmail.com.</w:t>
      </w:r>
    </w:p>
    <w:p>
      <w:pPr>
        <w:widowControl/>
        <w:spacing w:after="80"/>
      </w:pPr>
      <w:r>
        <w:rPr>
          <w:b/>
        </w:rPr>
        <w:t xml:space="preserve">1.3. </w:t>
      </w:r>
      <w:r>
        <w:t>Политика применяется к сайту, веб-интерфейсу и иным интерфейсам RayFlow.</w:t>
      </w:r>
    </w:p>
    <w:p>
      <w:pPr>
        <w:pStyle w:val="Heading1"/>
        <w:widowControl/>
      </w:pPr>
      <w:r>
        <w:t>2. Чьи и какие данные обрабатываются</w:t>
      </w:r>
    </w:p>
    <w:p>
      <w:pPr>
        <w:widowControl/>
        <w:spacing w:after="80"/>
      </w:pPr>
      <w:r>
        <w:rPr>
          <w:b/>
        </w:rPr>
        <w:t xml:space="preserve">2.1. </w:t>
      </w:r>
      <w:r>
        <w:t>Оператор обрабатывает данные пользователей RayFlow, а также лиц, обращающихся в поддержку или осуществляющих оплату.</w:t>
      </w:r>
    </w:p>
    <w:p>
      <w:pPr>
        <w:widowControl/>
        <w:spacing w:after="80"/>
      </w:pPr>
      <w:r>
        <w:rPr>
          <w:b/>
        </w:rPr>
        <w:t xml:space="preserve">2.2. </w:t>
      </w:r>
      <w:r>
        <w:t>В зависимости от используемых функций могут обрабатываться: идентификатор аккаунта; адрес электронной почты; аудиозаписи; введенный и распознанный текст; сформированные описания, заключения и протоколы; сообщения и исправления; пользовательские шаблоны; сведения о тарифе, подписке и платеже; технические сведения о сеансе, устройстве и действиях в Сервисе; обращения в поддержку.</w:t>
      </w:r>
    </w:p>
    <w:p>
      <w:pPr>
        <w:widowControl/>
        <w:spacing w:after="80"/>
      </w:pPr>
      <w:r>
        <w:rPr>
          <w:b/>
        </w:rPr>
        <w:t xml:space="preserve">2.3. </w:t>
      </w:r>
      <w:r>
        <w:t>Платежные реквизиты банковской карты обрабатываются платежной организацией и Оператору в полном объеме не передаются.</w:t>
      </w:r>
    </w:p>
    <w:p>
      <w:pPr>
        <w:widowControl/>
        <w:spacing w:after="80"/>
      </w:pPr>
      <w:r>
        <w:rPr>
          <w:b/>
        </w:rPr>
        <w:t xml:space="preserve">2.4. </w:t>
      </w:r>
      <w:r>
        <w:t>RayFlow не предназначен для получения идентифицирующих данных пациентов. Пользователь обязан не указывать ФИО, дату рождения, номер медицинской карты, телефон, адрес и другие сведения, позволяющие определить пациента.</w:t>
      </w:r>
    </w:p>
    <w:p>
      <w:pPr>
        <w:widowControl/>
        <w:spacing w:after="80"/>
      </w:pPr>
      <w:r>
        <w:rPr>
          <w:b/>
        </w:rPr>
        <w:t xml:space="preserve">2.5. </w:t>
      </w:r>
      <w:r>
        <w:t>Голос не используется Оператором для установления или подтверждения личности пользователя и не обрабатывается с целью биометрической идентификации.</w:t>
      </w:r>
    </w:p>
    <w:p>
      <w:pPr>
        <w:pStyle w:val="Heading1"/>
        <w:widowControl/>
      </w:pPr>
      <w:r>
        <w:t>3. Цели и основания обработки</w:t>
      </w:r>
    </w:p>
    <w:p>
      <w:pPr>
        <w:widowControl/>
        <w:spacing w:after="80"/>
      </w:pPr>
      <w:r>
        <w:rPr>
          <w:b/>
        </w:rPr>
        <w:t xml:space="preserve">3.1. </w:t>
      </w:r>
      <w:r>
        <w:t>Данные обрабатываются для регистрации и работы аккаунта; предоставления функций RayFlow; хранения и удаления материалов; поддержки пользователей; предоставления пробного доступа; оформления подписки и оплаты; направления кассовых чеков и сервисных сообщений; обеспечения безопасности; рассмотрения обращений; исполнения требований закона; подтверждения юридически значимых действий.</w:t>
      </w:r>
    </w:p>
    <w:p>
      <w:pPr>
        <w:widowControl/>
        <w:spacing w:after="80"/>
      </w:pPr>
      <w:r>
        <w:rPr>
          <w:b/>
        </w:rPr>
        <w:t xml:space="preserve">3.2. </w:t>
      </w:r>
      <w:r>
        <w:t>Материалы пользователя могут применяться для разработки, тестирования и улучшения технологий RayFlow только на основании отдельного добровольного согласия.</w:t>
      </w:r>
    </w:p>
    <w:p>
      <w:pPr>
        <w:widowControl/>
        <w:spacing w:after="80"/>
      </w:pPr>
      <w:r>
        <w:rPr>
          <w:b/>
        </w:rPr>
        <w:t xml:space="preserve">3.3. </w:t>
      </w:r>
      <w:r>
        <w:t>Основания обработки: согласие субъекта; заключение и исполнение договора; исполнение обязанностей, установленных законодательством Российской Федерации; законные интересы Оператора в части безопасности и защиты прав при условии соблюдения прав субъекта.</w:t>
      </w:r>
    </w:p>
    <w:p>
      <w:pPr>
        <w:widowControl/>
        <w:spacing w:after="80"/>
      </w:pPr>
      <w:r>
        <w:rPr>
          <w:b/>
        </w:rPr>
        <w:t xml:space="preserve">3.4. </w:t>
      </w:r>
      <w:r>
        <w:t>Оператор не осуществляет обработку для рекламных рассылок.</w:t>
      </w:r>
    </w:p>
    <w:p>
      <w:pPr>
        <w:pStyle w:val="Heading1"/>
        <w:widowControl/>
      </w:pPr>
      <w:r>
        <w:t>4. Операции и способы обработки</w:t>
      </w:r>
    </w:p>
    <w:p>
      <w:pPr>
        <w:widowControl/>
        <w:spacing w:after="80"/>
      </w:pPr>
      <w:r>
        <w:rPr>
          <w:b/>
        </w:rPr>
        <w:t xml:space="preserve">4.1. </w:t>
      </w:r>
      <w:r>
        <w:t>Обработка может включать сбор, запись, систематизацию, накопление, хранение, уточнение, извлечение, использование, предоставление доступа уполномоченным лицам, обезличивание, блокирование, удаление и уничтожение.</w:t>
      </w:r>
    </w:p>
    <w:p>
      <w:pPr>
        <w:widowControl/>
        <w:spacing w:after="80"/>
      </w:pPr>
      <w:r>
        <w:rPr>
          <w:b/>
        </w:rPr>
        <w:t xml:space="preserve">4.2. </w:t>
      </w:r>
      <w:r>
        <w:t>Обработка осуществляется автоматизированным способом и, когда это необходимо для поддержки, безопасности, исполнения закона или добровольно разрешенного улучшения технологий, с участием уполномоченных лиц.</w:t>
      </w:r>
    </w:p>
    <w:p>
      <w:pPr>
        <w:widowControl/>
        <w:spacing w:after="80"/>
      </w:pPr>
      <w:r>
        <w:rPr>
          <w:b/>
        </w:rPr>
        <w:t xml:space="preserve">4.3. </w:t>
      </w:r>
      <w:r>
        <w:t>Оператор принимает необходимые правовые, организационные и технические меры защиты персональных данных.</w:t>
      </w:r>
    </w:p>
    <w:p>
      <w:pPr>
        <w:pStyle w:val="Heading1"/>
        <w:widowControl/>
      </w:pPr>
      <w:r>
        <w:t>5. Передача и место обработки</w:t>
      </w:r>
    </w:p>
    <w:p>
      <w:pPr>
        <w:widowControl/>
        <w:spacing w:after="80"/>
      </w:pPr>
      <w:r>
        <w:rPr>
          <w:b/>
        </w:rPr>
        <w:t xml:space="preserve">5.1. </w:t>
      </w:r>
      <w:r>
        <w:t>Оператор вправе привлекать поставщиков связи, платежных, кассовых, хостинговых, информационно-технологических и иных услуг в объеме, необходимом для работы RayFlow и исполнения договора. Такие лица обязаны соблюдать конфиденциальность и требования к защите данных.</w:t>
      </w:r>
    </w:p>
    <w:p>
      <w:pPr>
        <w:widowControl/>
        <w:spacing w:after="80"/>
      </w:pPr>
      <w:r>
        <w:rPr>
          <w:b/>
        </w:rPr>
        <w:t xml:space="preserve">5.2. </w:t>
      </w:r>
      <w:r>
        <w:t>Данные могут предоставляться государственным органам в случаях и порядке, установленных законом.</w:t>
      </w:r>
    </w:p>
    <w:p>
      <w:pPr>
        <w:widowControl/>
        <w:spacing w:after="80"/>
      </w:pPr>
      <w:r>
        <w:rPr>
          <w:b/>
        </w:rPr>
        <w:t xml:space="preserve">5.3. </w:t>
      </w:r>
      <w:r>
        <w:t>Оператор не осуществляет трансграничную передачу персональных данных. Аудиозаписи и персональные данные пользователей обрабатываются на территории Российской Федерации. Для автоматизированной обработки текста могут использоваться внешние программные компоненты, которым передается исключительно информация, не позволяющая прямо или косвенно определить пользователя или пациента.</w:t>
      </w:r>
    </w:p>
    <w:p>
      <w:pPr>
        <w:widowControl/>
        <w:spacing w:after="80"/>
      </w:pPr>
      <w:r>
        <w:rPr>
          <w:b/>
        </w:rPr>
        <w:t xml:space="preserve">5.4. </w:t>
      </w:r>
      <w:r>
        <w:t>Оператор не распространяет персональные данные и не предоставляет их неопределенному кругу лиц.</w:t>
      </w:r>
    </w:p>
    <w:p>
      <w:pPr>
        <w:pStyle w:val="Heading1"/>
        <w:widowControl/>
      </w:pPr>
      <w:r>
        <w:t>6. Сроки хранения</w:t>
      </w:r>
    </w:p>
    <w:p>
      <w:pPr>
        <w:widowControl/>
        <w:spacing w:after="80"/>
      </w:pPr>
      <w:r>
        <w:rPr>
          <w:b/>
        </w:rPr>
        <w:t xml:space="preserve">6.1. </w:t>
      </w:r>
      <w:r>
        <w:t>Обычные аудиозаписи хранятся до 24 часов; тексты, сформированные описания, заключения, протоколы и диалоги — до одного месяца. Пользователь может удалить их раньше доступным способом.</w:t>
      </w:r>
    </w:p>
    <w:p>
      <w:pPr>
        <w:widowControl/>
        <w:spacing w:after="80"/>
      </w:pPr>
      <w:r>
        <w:rPr>
          <w:b/>
        </w:rPr>
        <w:t xml:space="preserve">6.2. </w:t>
      </w:r>
      <w:r>
        <w:t>Пользовательские шаблоны и данные аккаунта хранятся до их удаления пользователем, удаления аккаунта либо прекращения цели обработки.</w:t>
      </w:r>
    </w:p>
    <w:p>
      <w:pPr>
        <w:widowControl/>
        <w:spacing w:after="80"/>
      </w:pPr>
      <w:r>
        <w:rPr>
          <w:b/>
        </w:rPr>
        <w:t xml:space="preserve">6.3. </w:t>
      </w:r>
      <w:r>
        <w:t>Материалы, переданные для улучшения RayFlow по отдельному добровольному согласию, хранятся до пяти лет с момента получения соответствующего материала либо до его удаления по запросу пользователя, если более раннее удаление возможно с учетом требований закона.</w:t>
      </w:r>
    </w:p>
    <w:p>
      <w:pPr>
        <w:widowControl/>
        <w:spacing w:after="80"/>
      </w:pPr>
      <w:r>
        <w:rPr>
          <w:b/>
        </w:rPr>
        <w:t xml:space="preserve">6.4. </w:t>
      </w:r>
      <w:r>
        <w:t>Платежные, кассовые, бухгалтерские сведения и доказательства юридически значимых действий хранятся в сроки, установленные законом или необходимые для защиты законных прав Оператора.</w:t>
      </w:r>
    </w:p>
    <w:p>
      <w:pPr>
        <w:widowControl/>
        <w:spacing w:after="80"/>
      </w:pPr>
      <w:r>
        <w:rPr>
          <w:b/>
        </w:rPr>
        <w:t xml:space="preserve">6.5. </w:t>
      </w:r>
      <w:r>
        <w:t>По достижении цели или истечении срока данные удаляются или уничтожаются, если их дальнейшее хранение не требуется законом.</w:t>
      </w:r>
    </w:p>
    <w:p>
      <w:pPr>
        <w:pStyle w:val="Heading1"/>
        <w:widowControl/>
      </w:pPr>
      <w:r>
        <w:t>7. Права пользователя</w:t>
      </w:r>
    </w:p>
    <w:p>
      <w:pPr>
        <w:widowControl/>
        <w:spacing w:after="80"/>
      </w:pPr>
      <w:r>
        <w:rPr>
          <w:b/>
        </w:rPr>
        <w:t xml:space="preserve">7.1. </w:t>
      </w:r>
      <w:r>
        <w:t>Пользователь вправе получить сведения об обработке своих персональных данных, потребовать их уточнения, блокирования или удаления, отозвать согласие и обжаловать действия Оператора.</w:t>
      </w:r>
    </w:p>
    <w:p>
      <w:pPr>
        <w:widowControl/>
        <w:spacing w:after="80"/>
      </w:pPr>
      <w:r>
        <w:rPr>
          <w:b/>
        </w:rPr>
        <w:t xml:space="preserve">7.2. </w:t>
      </w:r>
      <w:r>
        <w:t>В интерфейсе могут быть доступны удаление отдельного материала, очистка истории, удаление ранее переданных обучающих материалов и удаление аккаунта.</w:t>
      </w:r>
    </w:p>
    <w:p>
      <w:pPr>
        <w:widowControl/>
        <w:spacing w:after="80"/>
      </w:pPr>
      <w:r>
        <w:rPr>
          <w:b/>
        </w:rPr>
        <w:t xml:space="preserve">7.3. </w:t>
      </w:r>
      <w:r>
        <w:t>После отзыва добровольного согласия новые материалы не используются для улучшения RayFlow. Ранее переданные исходные материалы удаляются по запросу в применимом объеме; отзыв не влияет на законность обработки до его получения.</w:t>
      </w:r>
    </w:p>
    <w:p>
      <w:pPr>
        <w:widowControl/>
        <w:spacing w:after="80"/>
      </w:pPr>
      <w:r>
        <w:rPr>
          <w:b/>
        </w:rPr>
        <w:t xml:space="preserve">7.4. </w:t>
      </w:r>
      <w:r>
        <w:t>Запрос направляется на andreiustalov@gmail.com. Для защиты данных Оператор вправе запросить сведения, позволяющие подтвердить аккаунт и содержание требования.</w:t>
      </w:r>
    </w:p>
    <w:p>
      <w:pPr>
        <w:widowControl/>
        <w:spacing w:after="80"/>
      </w:pPr>
      <w:r>
        <w:rPr>
          <w:b/>
        </w:rPr>
        <w:t xml:space="preserve">7.5. </w:t>
      </w:r>
      <w:r>
        <w:t>Удаление аккаунта выполняется не позднее семи дней после подтверждения запроса, кроме данных, которые должны или могут законно храниться дольше.</w:t>
      </w:r>
    </w:p>
    <w:p>
      <w:pPr>
        <w:pStyle w:val="Heading1"/>
        <w:widowControl/>
      </w:pPr>
      <w:r>
        <w:t>8. Cookies и технические данные</w:t>
      </w:r>
    </w:p>
    <w:p>
      <w:pPr>
        <w:widowControl/>
        <w:spacing w:after="80"/>
      </w:pPr>
      <w:r>
        <w:rPr>
          <w:b/>
        </w:rPr>
        <w:t xml:space="preserve">8.1. </w:t>
      </w:r>
      <w:r>
        <w:t>Сайт может использовать только технически необходимые cookies и аналогичные технологии для работы, безопасности и сохранения настроек. Отключение таких файлов может ограничить функциональность.</w:t>
      </w:r>
    </w:p>
    <w:p>
      <w:pPr>
        <w:widowControl/>
        <w:spacing w:after="80"/>
      </w:pPr>
      <w:r>
        <w:rPr>
          <w:b/>
        </w:rPr>
        <w:t xml:space="preserve">8.2. </w:t>
      </w:r>
      <w:r>
        <w:t>При подключении необязательной аналитики или рекламных технологий Пользователю будет предоставлена дополнительная информация и, когда требуется, выбор до их использования.</w:t>
      </w:r>
    </w:p>
    <w:p>
      <w:pPr>
        <w:pStyle w:val="Heading1"/>
        <w:widowControl/>
      </w:pPr>
      <w:r>
        <w:t>9. Изменение Политики</w:t>
      </w:r>
    </w:p>
    <w:p>
      <w:pPr>
        <w:widowControl/>
        <w:spacing w:after="80"/>
      </w:pPr>
      <w:r>
        <w:rPr>
          <w:b/>
        </w:rPr>
        <w:t xml:space="preserve">9.1. </w:t>
      </w:r>
      <w:r>
        <w:t>Оператор вправе обновлять Политику. Новая редакция действует с указанной в ней даты и размещается в интерфейсе RayFlow.</w:t>
      </w:r>
    </w:p>
    <w:p>
      <w:pPr>
        <w:widowControl/>
        <w:spacing w:after="80"/>
      </w:pPr>
      <w:r>
        <w:rPr>
          <w:b/>
        </w:rPr>
        <w:t xml:space="preserve">9.2. </w:t>
      </w:r>
      <w:r>
        <w:t>При существенном изменении целей или условий обработки Оператор получает новое согласие, если оно требуется законом.</w:t>
      </w:r>
    </w:p>
    <w:p>
      <w:pPr>
        <w:pStyle w:val="Heading1"/>
        <w:widowControl/>
      </w:pPr>
      <w:r>
        <w:t>10. Контакты Оператора</w:t>
      </w:r>
    </w:p>
    <w:p>
      <w:pPr>
        <w:widowControl/>
        <w:spacing w:after="80"/>
      </w:pPr>
      <w:r>
        <w:rPr>
          <w:i w:val="0"/>
        </w:rPr>
        <w:t>ООО «ИМЭДЖ ЛАБ»</w:t>
        <w:br/>
        <w:t>ИНН 9725126303, КПП 772501001, ОГРН 1237700406602</w:t>
        <w:br/>
        <w:t>115114, г. Москва, Даниловская набережная, д. 8, стр. 7</w:t>
        <w:br/>
        <w:t>Email: andreiustalov@gmail.com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6E6E6E"/>
        <w:sz w:val="18"/>
      </w:rPr>
      <w:t xml:space="preserve">Страница </w:t>
    </w:r>
    <w:r/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6E6E6E"/>
        <w:sz w:val="16"/>
      </w:rPr>
      <w:t>RayFlow | Политика обработки персональных данных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обработки персональных данных RayFlow</dc:title>
  <dc:subject>Политика обработки персональных данных пользователей</dc:subject>
  <dc:creator>ООО «ИМЭДЖ ЛАБ»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